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10" w:rsidRDefault="00683332">
      <w:pPr>
        <w:pStyle w:val="1"/>
        <w:ind w:right="208" w:firstLine="4"/>
      </w:pPr>
      <w:r>
        <w:rPr>
          <w:color w:val="FF0000"/>
        </w:rPr>
        <w:t>Что предпринять, чтобы максимальнооблегчить адаптацию ребенка к новомупериодуегожизни?</w:t>
      </w:r>
    </w:p>
    <w:p w:rsidR="006F6510" w:rsidRDefault="006F6510">
      <w:pPr>
        <w:pStyle w:val="a3"/>
        <w:spacing w:before="8"/>
        <w:ind w:left="0"/>
        <w:rPr>
          <w:b/>
          <w:sz w:val="23"/>
        </w:rPr>
      </w:pPr>
    </w:p>
    <w:p w:rsidR="006F6510" w:rsidRPr="00CA5F52" w:rsidRDefault="00683332">
      <w:pPr>
        <w:pStyle w:val="a4"/>
        <w:numPr>
          <w:ilvl w:val="0"/>
          <w:numId w:val="4"/>
        </w:numPr>
        <w:tabs>
          <w:tab w:val="left" w:pos="430"/>
        </w:tabs>
        <w:ind w:right="40" w:firstLine="0"/>
        <w:jc w:val="both"/>
        <w:rPr>
          <w:color w:val="002060"/>
          <w:sz w:val="24"/>
        </w:rPr>
      </w:pPr>
      <w:r w:rsidRPr="00CA5F52">
        <w:rPr>
          <w:color w:val="002060"/>
          <w:sz w:val="24"/>
        </w:rPr>
        <w:t>Повозможностиподстроитьрежимднямалышактому,которыйбудетвдетскомсаду.</w:t>
      </w:r>
    </w:p>
    <w:p w:rsidR="006F6510" w:rsidRPr="00CA5F52" w:rsidRDefault="00683332">
      <w:pPr>
        <w:pStyle w:val="a4"/>
        <w:numPr>
          <w:ilvl w:val="0"/>
          <w:numId w:val="4"/>
        </w:numPr>
        <w:tabs>
          <w:tab w:val="left" w:pos="550"/>
        </w:tabs>
        <w:spacing w:before="2"/>
        <w:ind w:right="46" w:firstLine="0"/>
        <w:jc w:val="both"/>
        <w:rPr>
          <w:color w:val="002060"/>
          <w:sz w:val="24"/>
        </w:rPr>
      </w:pPr>
      <w:r w:rsidRPr="00CA5F52">
        <w:rPr>
          <w:color w:val="002060"/>
          <w:sz w:val="24"/>
        </w:rPr>
        <w:t>Уделитьвниманиеобучениюкрохинавыкамсамообслуживания.</w:t>
      </w:r>
    </w:p>
    <w:p w:rsidR="006F6510" w:rsidRPr="00CA5F52" w:rsidRDefault="00683332">
      <w:pPr>
        <w:pStyle w:val="a4"/>
        <w:numPr>
          <w:ilvl w:val="0"/>
          <w:numId w:val="4"/>
        </w:numPr>
        <w:tabs>
          <w:tab w:val="left" w:pos="464"/>
        </w:tabs>
        <w:spacing w:before="1"/>
        <w:ind w:right="40" w:firstLine="0"/>
        <w:jc w:val="both"/>
        <w:rPr>
          <w:color w:val="002060"/>
          <w:sz w:val="24"/>
        </w:rPr>
      </w:pPr>
      <w:r w:rsidRPr="00CA5F52">
        <w:rPr>
          <w:color w:val="002060"/>
          <w:sz w:val="24"/>
        </w:rPr>
        <w:t>Хотябыиногдаоставляйтененадолгоребенкасблизкимиродственникамиилисдрузьямисемьи,чтобыкрохапривыкалобщатьсясразнымилюдьмивотсутствииродителей. Так же позволят расширить кругобщения регулярные прогулкина детскихплощадках.</w:t>
      </w:r>
    </w:p>
    <w:p w:rsidR="006F6510" w:rsidRPr="00CA5F52" w:rsidRDefault="00683332">
      <w:pPr>
        <w:pStyle w:val="a4"/>
        <w:numPr>
          <w:ilvl w:val="0"/>
          <w:numId w:val="4"/>
        </w:numPr>
        <w:tabs>
          <w:tab w:val="left" w:pos="435"/>
        </w:tabs>
        <w:spacing w:line="242" w:lineRule="auto"/>
        <w:ind w:firstLine="0"/>
        <w:jc w:val="both"/>
        <w:rPr>
          <w:color w:val="002060"/>
          <w:sz w:val="24"/>
        </w:rPr>
      </w:pPr>
      <w:r w:rsidRPr="00CA5F52">
        <w:rPr>
          <w:color w:val="002060"/>
          <w:sz w:val="24"/>
        </w:rPr>
        <w:t>Прогулкипотерриториидетскогосада.Говоритьтольковутвердительнойформе:</w:t>
      </w:r>
    </w:p>
    <w:p w:rsidR="006F6510" w:rsidRPr="00CA5F52" w:rsidRDefault="00683332">
      <w:pPr>
        <w:pStyle w:val="a3"/>
        <w:spacing w:line="242" w:lineRule="auto"/>
        <w:ind w:right="43"/>
        <w:jc w:val="both"/>
        <w:rPr>
          <w:color w:val="002060"/>
        </w:rPr>
      </w:pPr>
      <w:r w:rsidRPr="00CA5F52">
        <w:rPr>
          <w:color w:val="002060"/>
        </w:rPr>
        <w:t>«Здесьтыбудешьгулять».«Вотздесьтыбудешьиграть».</w:t>
      </w:r>
    </w:p>
    <w:p w:rsidR="006F6510" w:rsidRPr="00CA5F52" w:rsidRDefault="00683332">
      <w:pPr>
        <w:pStyle w:val="a4"/>
        <w:numPr>
          <w:ilvl w:val="0"/>
          <w:numId w:val="4"/>
        </w:numPr>
        <w:tabs>
          <w:tab w:val="left" w:pos="579"/>
        </w:tabs>
        <w:ind w:right="39" w:firstLine="0"/>
        <w:jc w:val="both"/>
        <w:rPr>
          <w:color w:val="002060"/>
          <w:sz w:val="24"/>
        </w:rPr>
      </w:pPr>
      <w:r w:rsidRPr="00CA5F52">
        <w:rPr>
          <w:color w:val="002060"/>
          <w:sz w:val="24"/>
        </w:rPr>
        <w:t>Настройродителейиребенканаположительное отношение к детскому саду(книжка-самоделка«Мойдетскийсад» дляигрвсемейномкругу).</w:t>
      </w:r>
    </w:p>
    <w:p w:rsidR="006F6510" w:rsidRPr="00CA5F52" w:rsidRDefault="00683332">
      <w:pPr>
        <w:pStyle w:val="a4"/>
        <w:numPr>
          <w:ilvl w:val="0"/>
          <w:numId w:val="4"/>
        </w:numPr>
        <w:tabs>
          <w:tab w:val="left" w:pos="377"/>
        </w:tabs>
        <w:ind w:right="39" w:firstLine="0"/>
        <w:jc w:val="both"/>
        <w:rPr>
          <w:color w:val="002060"/>
          <w:sz w:val="24"/>
        </w:rPr>
      </w:pPr>
      <w:r w:rsidRPr="00CA5F52">
        <w:rPr>
          <w:color w:val="002060"/>
          <w:sz w:val="24"/>
        </w:rPr>
        <w:t>Если малыш капризничает и отказываетсяидти в садик во время адаптации, никогда неподдавайтесьинеотменяйтепосещениедетскогосада.</w:t>
      </w:r>
    </w:p>
    <w:p w:rsidR="006F6510" w:rsidRPr="00CA5F52" w:rsidRDefault="00683332">
      <w:pPr>
        <w:pStyle w:val="a3"/>
        <w:ind w:right="38" w:firstLine="302"/>
        <w:jc w:val="both"/>
        <w:rPr>
          <w:color w:val="002060"/>
        </w:rPr>
      </w:pPr>
      <w:r w:rsidRPr="00CA5F52">
        <w:rPr>
          <w:color w:val="002060"/>
        </w:rPr>
        <w:t>Достаточноуступитьодинраз,иподобный психологический стереотип можетзакрепиться. Ребенок будет кричать простонавсякийслучай–вдругещесработает?Еслипообстоятельствамрешеновсадиксегоднянеходить,инициативадолжнаисходитьотвас,анеотмалыша.</w:t>
      </w:r>
    </w:p>
    <w:p w:rsidR="006F6510" w:rsidRPr="00834FC5" w:rsidRDefault="00683332">
      <w:pPr>
        <w:spacing w:before="62"/>
        <w:ind w:left="1665" w:right="1579"/>
        <w:jc w:val="center"/>
        <w:rPr>
          <w:b/>
          <w:i/>
          <w:iCs/>
          <w:color w:val="FF0000"/>
          <w:sz w:val="28"/>
          <w:szCs w:val="24"/>
        </w:rPr>
      </w:pPr>
      <w:r>
        <w:br w:type="column"/>
      </w:r>
      <w:r w:rsidRPr="00834FC5">
        <w:rPr>
          <w:b/>
          <w:i/>
          <w:iCs/>
          <w:color w:val="FF0000"/>
          <w:sz w:val="28"/>
          <w:szCs w:val="24"/>
        </w:rPr>
        <w:lastRenderedPageBreak/>
        <w:t>ИГРАЕМДОМА</w:t>
      </w:r>
    </w:p>
    <w:p w:rsidR="006F6510" w:rsidRDefault="006F6510">
      <w:pPr>
        <w:pStyle w:val="a3"/>
        <w:spacing w:before="7"/>
        <w:ind w:left="0"/>
        <w:rPr>
          <w:b/>
          <w:sz w:val="23"/>
        </w:rPr>
      </w:pPr>
    </w:p>
    <w:p w:rsidR="006F6510" w:rsidRDefault="00683332">
      <w:pPr>
        <w:pStyle w:val="a3"/>
        <w:ind w:left="127" w:right="49" w:firstLine="3"/>
        <w:jc w:val="center"/>
      </w:pPr>
      <w:r>
        <w:rPr>
          <w:color w:val="333300"/>
        </w:rPr>
        <w:t>Предметно-игровая деятельность – ведущая враннем возрасте для ребенка. Она оказываетособоевлияниенаегоразностороннееразвитие.</w:t>
      </w:r>
    </w:p>
    <w:p w:rsidR="006F6510" w:rsidRDefault="00683332">
      <w:pPr>
        <w:pStyle w:val="a3"/>
        <w:spacing w:before="3"/>
        <w:ind w:left="142" w:right="62" w:hanging="9"/>
        <w:jc w:val="center"/>
      </w:pPr>
      <w:r>
        <w:rPr>
          <w:color w:val="333300"/>
        </w:rPr>
        <w:t>Игрушки, подобранные по цвету, величине,количеству,являются хорошимсредствомразвития детей. Основная задача взрослогосостоитвтом,чтобыспомощьютакихигрушекобратить внимание ребенка на различныесвойства предметов, научить его выполнятьзадачина подборихпосходствуиразличию.</w:t>
      </w:r>
    </w:p>
    <w:p w:rsidR="006F6510" w:rsidRDefault="00683332">
      <w:pPr>
        <w:pStyle w:val="a3"/>
        <w:ind w:right="38" w:hanging="2"/>
        <w:jc w:val="center"/>
      </w:pPr>
      <w:r>
        <w:rPr>
          <w:color w:val="333300"/>
        </w:rPr>
        <w:t>Дидактические игрушки развивают у детеймелкую моторику. Игры с предметами ставятребенка перед необходимостью запоминать ивоспроизводить способы действий, которыебыли показаны взрослым, т.е. развивают памятьивоображение.Такимобразом,сенсорныйопытдетей–этоосновапознавательного развития.</w:t>
      </w:r>
    </w:p>
    <w:p w:rsidR="006F6510" w:rsidRDefault="006F6510">
      <w:pPr>
        <w:pStyle w:val="a3"/>
        <w:spacing w:before="4"/>
        <w:ind w:left="0"/>
      </w:pPr>
    </w:p>
    <w:p w:rsidR="006F6510" w:rsidRDefault="00683332">
      <w:pPr>
        <w:pStyle w:val="1"/>
        <w:spacing w:before="0"/>
        <w:ind w:left="1058"/>
        <w:jc w:val="left"/>
      </w:pPr>
      <w:r>
        <w:rPr>
          <w:color w:val="339966"/>
        </w:rPr>
        <w:t>Игрушкидлядетей 1,5-2лет</w:t>
      </w:r>
    </w:p>
    <w:p w:rsidR="006F6510" w:rsidRDefault="00683332">
      <w:pPr>
        <w:pStyle w:val="a4"/>
        <w:numPr>
          <w:ilvl w:val="0"/>
          <w:numId w:val="3"/>
        </w:numPr>
        <w:tabs>
          <w:tab w:val="left" w:pos="296"/>
        </w:tabs>
        <w:spacing w:before="229"/>
        <w:ind w:right="237" w:firstLine="0"/>
        <w:rPr>
          <w:sz w:val="24"/>
        </w:rPr>
      </w:pPr>
      <w:r>
        <w:rPr>
          <w:color w:val="622322"/>
          <w:sz w:val="24"/>
        </w:rPr>
        <w:t>Куклы размером от 10 до 35 см, похожие начеловека.Хорошо,есликуклабудетизмягкойпластмассыилиткани,снарисованнымикрупнымиглазами.</w:t>
      </w:r>
    </w:p>
    <w:p w:rsidR="006F6510" w:rsidRDefault="00683332">
      <w:pPr>
        <w:pStyle w:val="a4"/>
        <w:numPr>
          <w:ilvl w:val="0"/>
          <w:numId w:val="3"/>
        </w:numPr>
        <w:tabs>
          <w:tab w:val="left" w:pos="296"/>
        </w:tabs>
        <w:spacing w:before="1"/>
        <w:ind w:right="63" w:firstLine="0"/>
        <w:rPr>
          <w:sz w:val="24"/>
        </w:rPr>
      </w:pPr>
      <w:r>
        <w:rPr>
          <w:color w:val="622322"/>
          <w:sz w:val="24"/>
        </w:rPr>
        <w:t>Фигурки из разныхматериаловдлинойот 7до15 см., например дикие и домашние животные,наборыовощей,фруктовидр.</w:t>
      </w:r>
    </w:p>
    <w:p w:rsidR="006F6510" w:rsidRDefault="00683332">
      <w:pPr>
        <w:pStyle w:val="a4"/>
        <w:numPr>
          <w:ilvl w:val="0"/>
          <w:numId w:val="3"/>
        </w:numPr>
        <w:tabs>
          <w:tab w:val="left" w:pos="296"/>
        </w:tabs>
        <w:ind w:right="1108" w:firstLine="0"/>
        <w:rPr>
          <w:sz w:val="24"/>
        </w:rPr>
      </w:pPr>
      <w:r>
        <w:rPr>
          <w:color w:val="622322"/>
          <w:sz w:val="24"/>
        </w:rPr>
        <w:t>Мягкиеигрушки,машинки.4.Игрушки для игр с водой и песком(плавающиеигрушки,куклы-голыши,</w:t>
      </w:r>
    </w:p>
    <w:p w:rsidR="006F6510" w:rsidRDefault="00683332">
      <w:pPr>
        <w:pStyle w:val="a3"/>
        <w:ind w:right="353"/>
      </w:pPr>
      <w:r>
        <w:rPr>
          <w:color w:val="622322"/>
        </w:rPr>
        <w:lastRenderedPageBreak/>
        <w:t>формочки, совок, ведро, игрушки-брызгалки.5.Игрушки, изображающие предметы быта:кухонная плита;доска дляглажения;</w:t>
      </w:r>
    </w:p>
    <w:p w:rsidR="006F6510" w:rsidRDefault="00683332">
      <w:pPr>
        <w:pStyle w:val="a3"/>
        <w:spacing w:before="5"/>
        <w:ind w:left="0"/>
        <w:rPr>
          <w:sz w:val="34"/>
        </w:rPr>
      </w:pPr>
      <w:r>
        <w:br w:type="column"/>
      </w:r>
    </w:p>
    <w:p w:rsidR="006F6510" w:rsidRDefault="00683332">
      <w:pPr>
        <w:pStyle w:val="a3"/>
        <w:spacing w:line="237" w:lineRule="auto"/>
        <w:ind w:right="335"/>
      </w:pPr>
      <w:r>
        <w:rPr>
          <w:color w:val="622322"/>
        </w:rPr>
        <w:t>дополнительнаяпосуда(чайник,кастрюли,сковородкиит. д.).</w:t>
      </w:r>
    </w:p>
    <w:p w:rsidR="006F6510" w:rsidRDefault="00683332">
      <w:pPr>
        <w:pStyle w:val="a3"/>
        <w:spacing w:before="6" w:line="237" w:lineRule="auto"/>
        <w:ind w:right="673"/>
      </w:pPr>
      <w:r>
        <w:rPr>
          <w:color w:val="622322"/>
        </w:rPr>
        <w:t>6.Строительные наборы; наборы ЛЕГО.7.Дляразвитиямышления,восприятия,</w:t>
      </w:r>
    </w:p>
    <w:p w:rsidR="006F6510" w:rsidRDefault="00683332">
      <w:pPr>
        <w:pStyle w:val="a3"/>
        <w:spacing w:before="3"/>
        <w:ind w:right="105"/>
      </w:pPr>
      <w:r>
        <w:rPr>
          <w:color w:val="622322"/>
        </w:rPr>
        <w:t>мелкой моторики нужно предлагать деткамдидактические игрушки: пирамидки из 2–5уменьшающихся колец; матрёшки с 1–3вкладышами; плоскостные игрушки-вкладыши (на разные формы и размер);коробки-вкладыши, стаканчики-вкладыши из3–4уменьшающихсядеталей;кубикис</w:t>
      </w:r>
    </w:p>
    <w:p w:rsidR="006F6510" w:rsidRDefault="00683332">
      <w:pPr>
        <w:pStyle w:val="a3"/>
        <w:ind w:right="369"/>
      </w:pPr>
      <w:r>
        <w:rPr>
          <w:color w:val="622322"/>
        </w:rPr>
        <w:t>понятными изображениями; мозаики скрупными элементами;шнуровки;набордля нанизывания - «бусы» (крупные) дляразвитиямелкоймоторикии координации.</w:t>
      </w:r>
    </w:p>
    <w:p w:rsidR="006F6510" w:rsidRDefault="00683332">
      <w:pPr>
        <w:pStyle w:val="a4"/>
        <w:numPr>
          <w:ilvl w:val="0"/>
          <w:numId w:val="2"/>
        </w:numPr>
        <w:tabs>
          <w:tab w:val="left" w:pos="358"/>
        </w:tabs>
        <w:ind w:right="160" w:firstLine="0"/>
        <w:rPr>
          <w:sz w:val="24"/>
        </w:rPr>
      </w:pPr>
      <w:r>
        <w:rPr>
          <w:color w:val="622322"/>
          <w:sz w:val="24"/>
        </w:rPr>
        <w:t>К концу второго года жизни малышампредлагают первые настольно-печатныеигры типа разрезных картинок (соединяя двечасти,ребёнокполучаетцелуюкартинку).</w:t>
      </w:r>
    </w:p>
    <w:p w:rsidR="006F6510" w:rsidRDefault="00683332">
      <w:pPr>
        <w:pStyle w:val="a4"/>
        <w:numPr>
          <w:ilvl w:val="0"/>
          <w:numId w:val="2"/>
        </w:numPr>
        <w:tabs>
          <w:tab w:val="left" w:pos="358"/>
        </w:tabs>
        <w:ind w:right="134" w:firstLine="0"/>
        <w:rPr>
          <w:sz w:val="24"/>
        </w:rPr>
      </w:pPr>
      <w:r>
        <w:rPr>
          <w:color w:val="622322"/>
          <w:sz w:val="24"/>
        </w:rPr>
        <w:t xml:space="preserve">Для формирования начал изобразительнойдеятельности потребуются: фломастеры(специально для детей от 1 года); мольберт(малышамфизическиудобнеерисоватьнавертикальной поверхности); мелки длярисования на асфальте; пальчиковые краски;набор из пластилина, доски для лепки (естьспециальный мягкий пластилин длямаленьких детей, он не липнет к рукам).10.Музыкальныеигрушкиразвиваютслуховоевнимание,чувстворитма,помогают развивать навыки фонационного(речевого) </w:t>
      </w:r>
      <w:r>
        <w:rPr>
          <w:color w:val="622322"/>
          <w:sz w:val="24"/>
        </w:rPr>
        <w:lastRenderedPageBreak/>
        <w:t>дыхания: бубен; барабан; свисток,игрушка-свистулька;дудочка;металлофон.</w:t>
      </w:r>
    </w:p>
    <w:p w:rsidR="006F6510" w:rsidRDefault="006F6510">
      <w:pPr>
        <w:rPr>
          <w:sz w:val="24"/>
        </w:rPr>
        <w:sectPr w:rsidR="006F6510">
          <w:type w:val="continuous"/>
          <w:pgSz w:w="16840" w:h="11910" w:orient="landscape"/>
          <w:pgMar w:top="780" w:right="740" w:bottom="280" w:left="1020" w:header="720" w:footer="720" w:gutter="0"/>
          <w:cols w:num="3" w:space="720" w:equalWidth="0">
            <w:col w:w="4833" w:space="98"/>
            <w:col w:w="5143" w:space="105"/>
            <w:col w:w="4901"/>
          </w:cols>
        </w:sectPr>
      </w:pPr>
    </w:p>
    <w:p w:rsidR="006F6510" w:rsidRDefault="00683332">
      <w:pPr>
        <w:pStyle w:val="1"/>
        <w:ind w:left="321" w:right="244"/>
      </w:pPr>
      <w:r>
        <w:rPr>
          <w:color w:val="C00000"/>
        </w:rPr>
        <w:lastRenderedPageBreak/>
        <w:t>Припевки,потешкидлямалышей</w:t>
      </w:r>
    </w:p>
    <w:p w:rsidR="006F6510" w:rsidRDefault="006F6510">
      <w:pPr>
        <w:pStyle w:val="a3"/>
        <w:spacing w:before="7"/>
        <w:ind w:left="0"/>
        <w:rPr>
          <w:b/>
          <w:sz w:val="23"/>
        </w:rPr>
      </w:pPr>
    </w:p>
    <w:p w:rsidR="006F6510" w:rsidRDefault="00683332">
      <w:pPr>
        <w:pStyle w:val="a3"/>
        <w:ind w:left="127" w:right="38" w:hanging="2"/>
        <w:jc w:val="center"/>
      </w:pPr>
      <w:r>
        <w:rPr>
          <w:color w:val="001F5F"/>
        </w:rPr>
        <w:t>Припевки, потешки, песенки необходимослушать детям с самого раннего возраста. Ихможно использовать,чтобыуспокоитьмалыша,развеселить,простопоговорить.</w:t>
      </w:r>
    </w:p>
    <w:p w:rsidR="006F6510" w:rsidRDefault="00683332">
      <w:pPr>
        <w:pStyle w:val="a3"/>
        <w:spacing w:before="1"/>
        <w:ind w:left="122" w:right="38" w:hanging="10"/>
        <w:jc w:val="center"/>
      </w:pPr>
      <w:r>
        <w:rPr>
          <w:color w:val="001F5F"/>
        </w:rPr>
        <w:t>Такиепроцессывжизнималенькогоребенка,какодевание,купание,укладываниеспать,требуют сопровождения словом.Издесьнародное творчество незаменимо. Оноспособствует созданию положительногоэмоциональногонастроя.</w:t>
      </w:r>
    </w:p>
    <w:p w:rsidR="006F6510" w:rsidRDefault="00683332">
      <w:pPr>
        <w:pStyle w:val="a3"/>
        <w:spacing w:before="1"/>
        <w:ind w:left="329" w:right="244"/>
        <w:jc w:val="center"/>
      </w:pPr>
      <w:r>
        <w:rPr>
          <w:color w:val="001F5F"/>
        </w:rPr>
        <w:t>Враннемвозрастеоченьважно ускорить</w:t>
      </w:r>
    </w:p>
    <w:p w:rsidR="006F6510" w:rsidRDefault="00683332">
      <w:pPr>
        <w:pStyle w:val="a3"/>
        <w:spacing w:before="2"/>
        <w:ind w:left="127" w:right="46" w:firstLine="14"/>
        <w:jc w:val="center"/>
      </w:pPr>
      <w:r>
        <w:rPr>
          <w:color w:val="001F5F"/>
        </w:rPr>
        <w:t>«рождение» первых сознательных слов уребенка,чащепривлекатьего внимание кпредметам, животным, людям. Увеличитьзапасслов помогутмалыеформыфольклора.</w:t>
      </w:r>
    </w:p>
    <w:p w:rsidR="006F6510" w:rsidRDefault="00683332">
      <w:pPr>
        <w:pStyle w:val="a3"/>
        <w:spacing w:before="1"/>
        <w:ind w:left="214" w:right="128" w:hanging="1"/>
        <w:jc w:val="center"/>
      </w:pPr>
      <w:r>
        <w:rPr>
          <w:color w:val="001F5F"/>
        </w:rPr>
        <w:t>Их звучность, ритмичность, напевность,занимательность привлекают детей,вызывают желание повторить, запомнить,чтовсвоюочередь,способствуетразвитиюречи.</w:t>
      </w:r>
    </w:p>
    <w:p w:rsidR="006F6510" w:rsidRDefault="006F6510">
      <w:pPr>
        <w:pStyle w:val="a3"/>
        <w:spacing w:before="3"/>
        <w:ind w:left="0"/>
        <w:rPr>
          <w:sz w:val="29"/>
        </w:rPr>
      </w:pPr>
    </w:p>
    <w:p w:rsidR="006F6510" w:rsidRDefault="00683332">
      <w:pPr>
        <w:pStyle w:val="a3"/>
        <w:spacing w:line="237" w:lineRule="auto"/>
        <w:ind w:left="1063" w:right="980"/>
        <w:jc w:val="center"/>
      </w:pPr>
      <w:r>
        <w:rPr>
          <w:color w:val="C00000"/>
        </w:rPr>
        <w:t>Вот проснулся петушок</w:t>
      </w:r>
      <w:r w:rsidR="00834FC5">
        <w:rPr>
          <w:color w:val="C00000"/>
        </w:rPr>
        <w:t xml:space="preserve">, </w:t>
      </w:r>
      <w:r>
        <w:rPr>
          <w:color w:val="C00000"/>
        </w:rPr>
        <w:t>Встала курочка.</w:t>
      </w:r>
    </w:p>
    <w:p w:rsidR="006F6510" w:rsidRDefault="00683332">
      <w:pPr>
        <w:pStyle w:val="a3"/>
        <w:spacing w:before="3"/>
        <w:ind w:left="1063" w:right="980"/>
        <w:jc w:val="center"/>
      </w:pPr>
      <w:r>
        <w:rPr>
          <w:color w:val="C00000"/>
        </w:rPr>
        <w:t>Поднимайся, мой дружок,Встань,мой(имяребенка).</w:t>
      </w:r>
    </w:p>
    <w:p w:rsidR="006F6510" w:rsidRDefault="006F6510">
      <w:pPr>
        <w:pStyle w:val="a3"/>
        <w:spacing w:before="3"/>
        <w:ind w:left="0"/>
        <w:rPr>
          <w:sz w:val="29"/>
        </w:rPr>
      </w:pPr>
    </w:p>
    <w:p w:rsidR="006F6510" w:rsidRDefault="00683332">
      <w:pPr>
        <w:pStyle w:val="a3"/>
        <w:ind w:left="1274" w:right="1191"/>
        <w:jc w:val="center"/>
      </w:pPr>
      <w:r>
        <w:rPr>
          <w:color w:val="C00000"/>
        </w:rPr>
        <w:t>Умница (имя ребенка)</w:t>
      </w:r>
      <w:r w:rsidR="00834FC5">
        <w:rPr>
          <w:color w:val="C00000"/>
        </w:rPr>
        <w:t xml:space="preserve">. </w:t>
      </w:r>
      <w:r>
        <w:rPr>
          <w:color w:val="C00000"/>
        </w:rPr>
        <w:t xml:space="preserve">Ешь кашку </w:t>
      </w:r>
      <w:proofErr w:type="spellStart"/>
      <w:r>
        <w:rPr>
          <w:color w:val="C00000"/>
        </w:rPr>
        <w:t>сладеньку</w:t>
      </w:r>
      <w:proofErr w:type="gramStart"/>
      <w:r>
        <w:rPr>
          <w:color w:val="C00000"/>
        </w:rPr>
        <w:t>,В</w:t>
      </w:r>
      <w:proofErr w:type="gramEnd"/>
      <w:r>
        <w:rPr>
          <w:color w:val="C00000"/>
        </w:rPr>
        <w:t>кусную</w:t>
      </w:r>
      <w:proofErr w:type="spellEnd"/>
      <w:r>
        <w:rPr>
          <w:color w:val="C00000"/>
        </w:rPr>
        <w:t xml:space="preserve">, </w:t>
      </w:r>
      <w:proofErr w:type="spellStart"/>
      <w:r>
        <w:rPr>
          <w:color w:val="C00000"/>
        </w:rPr>
        <w:t>пушистую,Мягкую,душистую</w:t>
      </w:r>
      <w:proofErr w:type="spellEnd"/>
      <w:r>
        <w:rPr>
          <w:color w:val="C00000"/>
        </w:rPr>
        <w:t>.</w:t>
      </w:r>
    </w:p>
    <w:p w:rsidR="006F6510" w:rsidRDefault="00683332">
      <w:pPr>
        <w:pStyle w:val="1"/>
        <w:ind w:left="746"/>
        <w:jc w:val="left"/>
      </w:pPr>
      <w:r>
        <w:rPr>
          <w:b w:val="0"/>
        </w:rPr>
        <w:br w:type="column"/>
      </w:r>
      <w:r>
        <w:rPr>
          <w:color w:val="339966"/>
        </w:rPr>
        <w:lastRenderedPageBreak/>
        <w:t>Игры иигрушки длядетей 2-3лет</w:t>
      </w:r>
    </w:p>
    <w:p w:rsidR="006F6510" w:rsidRDefault="00683332">
      <w:pPr>
        <w:pStyle w:val="a4"/>
        <w:numPr>
          <w:ilvl w:val="0"/>
          <w:numId w:val="1"/>
        </w:numPr>
        <w:tabs>
          <w:tab w:val="left" w:pos="306"/>
        </w:tabs>
        <w:spacing w:before="99"/>
        <w:ind w:right="388" w:firstLine="0"/>
        <w:rPr>
          <w:sz w:val="24"/>
        </w:rPr>
      </w:pPr>
      <w:r>
        <w:rPr>
          <w:color w:val="622322"/>
          <w:sz w:val="24"/>
        </w:rPr>
        <w:t>Используйтеигрыиигрушкидлянанизывания предметов различных форм,имеющих сквозное отверстие(разнообразные пирамидки и т.п.); дляпроталкиванияпредметовразличныхформ в</w:t>
      </w:r>
    </w:p>
    <w:p w:rsidR="006F6510" w:rsidRDefault="00683332">
      <w:pPr>
        <w:pStyle w:val="a3"/>
        <w:ind w:left="122" w:right="49"/>
      </w:pPr>
      <w:r>
        <w:rPr>
          <w:color w:val="622322"/>
        </w:rPr>
        <w:t>соответствующиеотверстия;дляпрокатывания;образные с прилипающими изастегивающимися элементами (пуговицами,шнурками, кнопками,липучками, молнией);разной величины, формы, цвета для сравненияпредметов,раскладыванияфигур,резкоразличающихся по форме(шар,куб),ит.д.</w:t>
      </w:r>
    </w:p>
    <w:p w:rsidR="006F6510" w:rsidRDefault="00683332">
      <w:pPr>
        <w:pStyle w:val="a4"/>
        <w:numPr>
          <w:ilvl w:val="0"/>
          <w:numId w:val="1"/>
        </w:numPr>
        <w:tabs>
          <w:tab w:val="left" w:pos="306"/>
        </w:tabs>
        <w:spacing w:before="98"/>
        <w:ind w:firstLine="0"/>
        <w:rPr>
          <w:sz w:val="24"/>
        </w:rPr>
      </w:pPr>
      <w:r>
        <w:rPr>
          <w:color w:val="622322"/>
          <w:sz w:val="24"/>
        </w:rPr>
        <w:t>Помогайте ребенку расширять словарныйзапас и усваивать новые речевые конструкции,длячего читайтеирассматривайтевместеснимкнижки с картинками, побуждая повторятьпрочитанное илирассказанное.</w:t>
      </w:r>
    </w:p>
    <w:p w:rsidR="006F6510" w:rsidRDefault="00683332">
      <w:pPr>
        <w:pStyle w:val="a4"/>
        <w:numPr>
          <w:ilvl w:val="0"/>
          <w:numId w:val="1"/>
        </w:numPr>
        <w:tabs>
          <w:tab w:val="left" w:pos="306"/>
        </w:tabs>
        <w:spacing w:before="106" w:line="237" w:lineRule="auto"/>
        <w:ind w:right="210" w:firstLine="0"/>
        <w:rPr>
          <w:sz w:val="24"/>
        </w:rPr>
      </w:pPr>
      <w:r>
        <w:rPr>
          <w:color w:val="622322"/>
          <w:sz w:val="24"/>
        </w:rPr>
        <w:t>Будьте хорошим слушателем. Дайте ребенкувремя договоритьто,чтоонхотелсказать.</w:t>
      </w:r>
    </w:p>
    <w:p w:rsidR="006F6510" w:rsidRDefault="00683332">
      <w:pPr>
        <w:pStyle w:val="a3"/>
        <w:spacing w:before="3"/>
        <w:ind w:left="122" w:right="525"/>
      </w:pPr>
      <w:r>
        <w:rPr>
          <w:color w:val="622322"/>
        </w:rPr>
        <w:t>Обязательно смотрите на ребенка, когда онразговаривает,показывая,чтовнимательнослушаете ичтоегословадлявас небезразличны.</w:t>
      </w:r>
    </w:p>
    <w:p w:rsidR="006F6510" w:rsidRDefault="006F6510">
      <w:pPr>
        <w:pStyle w:val="a3"/>
        <w:ind w:left="0"/>
        <w:rPr>
          <w:sz w:val="26"/>
        </w:rPr>
      </w:pPr>
    </w:p>
    <w:p w:rsidR="006F6510" w:rsidRDefault="006F6510">
      <w:pPr>
        <w:pStyle w:val="a3"/>
        <w:ind w:left="0"/>
        <w:rPr>
          <w:sz w:val="26"/>
        </w:rPr>
      </w:pPr>
    </w:p>
    <w:p w:rsidR="006F6510" w:rsidRDefault="006F6510">
      <w:pPr>
        <w:pStyle w:val="a3"/>
        <w:spacing w:before="4"/>
        <w:ind w:left="0"/>
        <w:rPr>
          <w:sz w:val="22"/>
        </w:rPr>
      </w:pPr>
    </w:p>
    <w:p w:rsidR="006F6510" w:rsidRPr="00834FC5" w:rsidRDefault="00683332" w:rsidP="00834FC5">
      <w:pPr>
        <w:pStyle w:val="1"/>
        <w:spacing w:before="1" w:line="242" w:lineRule="auto"/>
        <w:ind w:left="554" w:right="438"/>
        <w:jc w:val="left"/>
        <w:rPr>
          <w:color w:val="002060"/>
          <w:sz w:val="28"/>
          <w:szCs w:val="28"/>
        </w:rPr>
      </w:pPr>
      <w:r w:rsidRPr="00834FC5">
        <w:rPr>
          <w:color w:val="002060"/>
          <w:sz w:val="28"/>
          <w:szCs w:val="28"/>
        </w:rPr>
        <w:t>МДОБУ№</w:t>
      </w:r>
      <w:r w:rsidR="00834FC5" w:rsidRPr="00834FC5">
        <w:rPr>
          <w:color w:val="002060"/>
          <w:sz w:val="28"/>
          <w:szCs w:val="28"/>
        </w:rPr>
        <w:t>1</w:t>
      </w:r>
      <w:r w:rsidRPr="00834FC5">
        <w:rPr>
          <w:color w:val="002060"/>
          <w:sz w:val="28"/>
          <w:szCs w:val="28"/>
        </w:rPr>
        <w:t>«</w:t>
      </w:r>
      <w:r w:rsidR="00834FC5" w:rsidRPr="00834FC5">
        <w:rPr>
          <w:color w:val="002060"/>
          <w:sz w:val="28"/>
          <w:szCs w:val="28"/>
        </w:rPr>
        <w:t>Родничок</w:t>
      </w:r>
      <w:r w:rsidRPr="00834FC5">
        <w:rPr>
          <w:color w:val="002060"/>
          <w:sz w:val="28"/>
          <w:szCs w:val="28"/>
        </w:rPr>
        <w:t>»</w:t>
      </w:r>
    </w:p>
    <w:p w:rsidR="006F6510" w:rsidRDefault="00683332">
      <w:pPr>
        <w:spacing w:before="60"/>
        <w:ind w:left="457" w:right="583"/>
        <w:jc w:val="center"/>
        <w:rPr>
          <w:sz w:val="32"/>
        </w:rPr>
      </w:pPr>
      <w:r>
        <w:br w:type="column"/>
      </w:r>
      <w:r>
        <w:rPr>
          <w:color w:val="0000FF"/>
          <w:sz w:val="32"/>
        </w:rPr>
        <w:lastRenderedPageBreak/>
        <w:t>МДОБУДетскийсад№</w:t>
      </w:r>
      <w:r w:rsidR="00834FC5">
        <w:rPr>
          <w:color w:val="0000FF"/>
          <w:sz w:val="32"/>
        </w:rPr>
        <w:t>1</w:t>
      </w:r>
    </w:p>
    <w:p w:rsidR="00CA5F52" w:rsidRDefault="00683332">
      <w:pPr>
        <w:spacing w:before="4" w:line="237" w:lineRule="auto"/>
        <w:ind w:left="831" w:right="958" w:firstLine="749"/>
        <w:rPr>
          <w:color w:val="0000FF"/>
          <w:sz w:val="32"/>
        </w:rPr>
      </w:pPr>
      <w:r>
        <w:rPr>
          <w:color w:val="0000FF"/>
          <w:sz w:val="32"/>
        </w:rPr>
        <w:t>«Р</w:t>
      </w:r>
      <w:r w:rsidR="00834FC5">
        <w:rPr>
          <w:color w:val="0000FF"/>
          <w:sz w:val="32"/>
        </w:rPr>
        <w:t>одничок</w:t>
      </w:r>
      <w:r>
        <w:rPr>
          <w:color w:val="0000FF"/>
          <w:sz w:val="32"/>
        </w:rPr>
        <w:t>»</w:t>
      </w:r>
    </w:p>
    <w:p w:rsidR="00CA5F52" w:rsidRDefault="00CA5F52">
      <w:pPr>
        <w:spacing w:before="4" w:line="237" w:lineRule="auto"/>
        <w:ind w:left="831" w:right="958" w:firstLine="749"/>
        <w:rPr>
          <w:color w:val="0000FF"/>
          <w:sz w:val="32"/>
        </w:rPr>
      </w:pPr>
    </w:p>
    <w:p w:rsidR="006F6510" w:rsidRPr="00CA5F52" w:rsidRDefault="00683332" w:rsidP="00CA5F52">
      <w:pPr>
        <w:spacing w:before="4" w:line="237" w:lineRule="auto"/>
        <w:ind w:left="831" w:right="958"/>
        <w:rPr>
          <w:i/>
          <w:iCs/>
          <w:sz w:val="28"/>
          <w:szCs w:val="20"/>
        </w:rPr>
      </w:pPr>
      <w:r w:rsidRPr="00CA5F52">
        <w:rPr>
          <w:i/>
          <w:iCs/>
          <w:color w:val="3366FF"/>
          <w:sz w:val="28"/>
          <w:szCs w:val="20"/>
        </w:rPr>
        <w:t>Буклет</w:t>
      </w:r>
      <w:r>
        <w:rPr>
          <w:i/>
          <w:iCs/>
          <w:color w:val="3366FF"/>
          <w:sz w:val="28"/>
          <w:szCs w:val="20"/>
        </w:rPr>
        <w:t xml:space="preserve"> </w:t>
      </w:r>
      <w:r w:rsidRPr="00CA5F52">
        <w:rPr>
          <w:i/>
          <w:iCs/>
          <w:color w:val="3366FF"/>
          <w:sz w:val="28"/>
          <w:szCs w:val="20"/>
        </w:rPr>
        <w:t>для</w:t>
      </w:r>
      <w:r w:rsidR="00B138AC">
        <w:rPr>
          <w:i/>
          <w:iCs/>
          <w:color w:val="3366FF"/>
          <w:sz w:val="28"/>
          <w:szCs w:val="20"/>
        </w:rPr>
        <w:t xml:space="preserve"> </w:t>
      </w:r>
      <w:r w:rsidRPr="00CA5F52">
        <w:rPr>
          <w:i/>
          <w:iCs/>
          <w:color w:val="3366FF"/>
          <w:sz w:val="28"/>
          <w:szCs w:val="20"/>
        </w:rPr>
        <w:t>родителей</w:t>
      </w:r>
    </w:p>
    <w:p w:rsidR="006F6510" w:rsidRDefault="006F6510">
      <w:pPr>
        <w:pStyle w:val="a3"/>
        <w:ind w:left="0"/>
        <w:rPr>
          <w:sz w:val="36"/>
        </w:rPr>
      </w:pPr>
    </w:p>
    <w:p w:rsidR="00834FC5" w:rsidRDefault="00834FC5">
      <w:pPr>
        <w:pStyle w:val="a3"/>
        <w:ind w:left="0"/>
        <w:rPr>
          <w:sz w:val="36"/>
        </w:rPr>
      </w:pPr>
    </w:p>
    <w:p w:rsidR="00834FC5" w:rsidRDefault="00834FC5">
      <w:pPr>
        <w:pStyle w:val="a3"/>
        <w:ind w:left="0"/>
        <w:rPr>
          <w:sz w:val="36"/>
        </w:rPr>
      </w:pPr>
    </w:p>
    <w:p w:rsidR="006F6510" w:rsidRDefault="00683332">
      <w:pPr>
        <w:spacing w:before="249" w:line="827" w:lineRule="exact"/>
        <w:ind w:left="460" w:right="583"/>
        <w:jc w:val="center"/>
        <w:rPr>
          <w:sz w:val="72"/>
        </w:rPr>
      </w:pPr>
      <w:r>
        <w:rPr>
          <w:color w:val="FF6600"/>
          <w:sz w:val="72"/>
        </w:rPr>
        <w:t>Идемв</w:t>
      </w:r>
    </w:p>
    <w:p w:rsidR="006F6510" w:rsidRDefault="00683332">
      <w:pPr>
        <w:spacing w:line="827" w:lineRule="exact"/>
        <w:ind w:left="408" w:right="457"/>
        <w:jc w:val="center"/>
        <w:rPr>
          <w:sz w:val="72"/>
        </w:rPr>
      </w:pPr>
      <w:r>
        <w:rPr>
          <w:color w:val="FF6600"/>
          <w:sz w:val="72"/>
        </w:rPr>
        <w:t>детскийсад!</w:t>
      </w:r>
    </w:p>
    <w:p w:rsidR="006F6510" w:rsidRDefault="006F6510">
      <w:pPr>
        <w:spacing w:line="643" w:lineRule="exact"/>
        <w:ind w:left="467" w:right="518"/>
        <w:jc w:val="center"/>
        <w:rPr>
          <w:sz w:val="56"/>
        </w:rPr>
      </w:pPr>
    </w:p>
    <w:p w:rsidR="006F6510" w:rsidRDefault="00834FC5">
      <w:pPr>
        <w:pStyle w:val="a3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7277100</wp:posOffset>
            </wp:positionH>
            <wp:positionV relativeFrom="paragraph">
              <wp:posOffset>153670</wp:posOffset>
            </wp:positionV>
            <wp:extent cx="2933700" cy="1877695"/>
            <wp:effectExtent l="0" t="0" r="0" b="825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510" w:rsidRDefault="006F6510">
      <w:pPr>
        <w:pStyle w:val="a3"/>
        <w:spacing w:before="7"/>
        <w:ind w:left="0"/>
        <w:rPr>
          <w:sz w:val="12"/>
        </w:rPr>
      </w:pPr>
    </w:p>
    <w:p w:rsidR="006F6510" w:rsidRPr="00CA5F52" w:rsidRDefault="00683332">
      <w:pPr>
        <w:spacing w:before="382"/>
        <w:ind w:left="467" w:right="382"/>
        <w:jc w:val="center"/>
        <w:rPr>
          <w:color w:val="002060"/>
          <w:sz w:val="28"/>
        </w:rPr>
      </w:pPr>
      <w:r w:rsidRPr="00CA5F52">
        <w:rPr>
          <w:i/>
          <w:iCs/>
          <w:color w:val="002060"/>
          <w:sz w:val="28"/>
        </w:rPr>
        <w:t>Составитель:</w:t>
      </w:r>
      <w:r w:rsidR="00834FC5" w:rsidRPr="00CA5F52">
        <w:rPr>
          <w:color w:val="002060"/>
          <w:sz w:val="28"/>
        </w:rPr>
        <w:t>Киндякова Т.П</w:t>
      </w:r>
      <w:r w:rsidRPr="00CA5F52">
        <w:rPr>
          <w:color w:val="002060"/>
          <w:sz w:val="28"/>
        </w:rPr>
        <w:t>.</w:t>
      </w:r>
    </w:p>
    <w:sectPr w:rsidR="006F6510" w:rsidRPr="00CA5F52" w:rsidSect="0022538C">
      <w:pgSz w:w="16840" w:h="11910" w:orient="landscape"/>
      <w:pgMar w:top="780" w:right="740" w:bottom="280" w:left="1020" w:header="720" w:footer="720" w:gutter="0"/>
      <w:cols w:num="3" w:space="720" w:equalWidth="0">
        <w:col w:w="4821" w:space="101"/>
        <w:col w:w="5121" w:space="267"/>
        <w:col w:w="47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7A7"/>
    <w:multiLevelType w:val="hybridMultilevel"/>
    <w:tmpl w:val="B4F6E6D6"/>
    <w:lvl w:ilvl="0" w:tplc="3F449100">
      <w:start w:val="1"/>
      <w:numFmt w:val="decimal"/>
      <w:lvlText w:val="%1."/>
      <w:lvlJc w:val="left"/>
      <w:pPr>
        <w:ind w:left="122" w:hanging="183"/>
        <w:jc w:val="left"/>
      </w:pPr>
      <w:rPr>
        <w:rFonts w:ascii="Times New Roman" w:eastAsia="Times New Roman" w:hAnsi="Times New Roman" w:cs="Times New Roman" w:hint="default"/>
        <w:color w:val="622322"/>
        <w:w w:val="100"/>
        <w:sz w:val="22"/>
        <w:szCs w:val="22"/>
        <w:lang w:val="ru-RU" w:eastAsia="en-US" w:bidi="ar-SA"/>
      </w:rPr>
    </w:lvl>
    <w:lvl w:ilvl="1" w:tplc="20E438BE">
      <w:numFmt w:val="bullet"/>
      <w:lvlText w:val="•"/>
      <w:lvlJc w:val="left"/>
      <w:pPr>
        <w:ind w:left="620" w:hanging="183"/>
      </w:pPr>
      <w:rPr>
        <w:rFonts w:hint="default"/>
        <w:lang w:val="ru-RU" w:eastAsia="en-US" w:bidi="ar-SA"/>
      </w:rPr>
    </w:lvl>
    <w:lvl w:ilvl="2" w:tplc="34086740">
      <w:numFmt w:val="bullet"/>
      <w:lvlText w:val="•"/>
      <w:lvlJc w:val="left"/>
      <w:pPr>
        <w:ind w:left="1120" w:hanging="183"/>
      </w:pPr>
      <w:rPr>
        <w:rFonts w:hint="default"/>
        <w:lang w:val="ru-RU" w:eastAsia="en-US" w:bidi="ar-SA"/>
      </w:rPr>
    </w:lvl>
    <w:lvl w:ilvl="3" w:tplc="7B948492">
      <w:numFmt w:val="bullet"/>
      <w:lvlText w:val="•"/>
      <w:lvlJc w:val="left"/>
      <w:pPr>
        <w:ind w:left="1620" w:hanging="183"/>
      </w:pPr>
      <w:rPr>
        <w:rFonts w:hint="default"/>
        <w:lang w:val="ru-RU" w:eastAsia="en-US" w:bidi="ar-SA"/>
      </w:rPr>
    </w:lvl>
    <w:lvl w:ilvl="4" w:tplc="7D78CCF2">
      <w:numFmt w:val="bullet"/>
      <w:lvlText w:val="•"/>
      <w:lvlJc w:val="left"/>
      <w:pPr>
        <w:ind w:left="2120" w:hanging="183"/>
      </w:pPr>
      <w:rPr>
        <w:rFonts w:hint="default"/>
        <w:lang w:val="ru-RU" w:eastAsia="en-US" w:bidi="ar-SA"/>
      </w:rPr>
    </w:lvl>
    <w:lvl w:ilvl="5" w:tplc="13FAC7E2">
      <w:numFmt w:val="bullet"/>
      <w:lvlText w:val="•"/>
      <w:lvlJc w:val="left"/>
      <w:pPr>
        <w:ind w:left="2620" w:hanging="183"/>
      </w:pPr>
      <w:rPr>
        <w:rFonts w:hint="default"/>
        <w:lang w:val="ru-RU" w:eastAsia="en-US" w:bidi="ar-SA"/>
      </w:rPr>
    </w:lvl>
    <w:lvl w:ilvl="6" w:tplc="C67E4E54">
      <w:numFmt w:val="bullet"/>
      <w:lvlText w:val="•"/>
      <w:lvlJc w:val="left"/>
      <w:pPr>
        <w:ind w:left="3120" w:hanging="183"/>
      </w:pPr>
      <w:rPr>
        <w:rFonts w:hint="default"/>
        <w:lang w:val="ru-RU" w:eastAsia="en-US" w:bidi="ar-SA"/>
      </w:rPr>
    </w:lvl>
    <w:lvl w:ilvl="7" w:tplc="46F8145A">
      <w:numFmt w:val="bullet"/>
      <w:lvlText w:val="•"/>
      <w:lvlJc w:val="left"/>
      <w:pPr>
        <w:ind w:left="3620" w:hanging="183"/>
      </w:pPr>
      <w:rPr>
        <w:rFonts w:hint="default"/>
        <w:lang w:val="ru-RU" w:eastAsia="en-US" w:bidi="ar-SA"/>
      </w:rPr>
    </w:lvl>
    <w:lvl w:ilvl="8" w:tplc="251636E0">
      <w:numFmt w:val="bullet"/>
      <w:lvlText w:val="•"/>
      <w:lvlJc w:val="left"/>
      <w:pPr>
        <w:ind w:left="4120" w:hanging="183"/>
      </w:pPr>
      <w:rPr>
        <w:rFonts w:hint="default"/>
        <w:lang w:val="ru-RU" w:eastAsia="en-US" w:bidi="ar-SA"/>
      </w:rPr>
    </w:lvl>
  </w:abstractNum>
  <w:abstractNum w:abstractNumId="1">
    <w:nsid w:val="2DAD7B78"/>
    <w:multiLevelType w:val="hybridMultilevel"/>
    <w:tmpl w:val="F3EE9404"/>
    <w:lvl w:ilvl="0" w:tplc="C8A616C4">
      <w:start w:val="1"/>
      <w:numFmt w:val="decimal"/>
      <w:lvlText w:val="%1."/>
      <w:lvlJc w:val="left"/>
      <w:pPr>
        <w:ind w:left="113" w:hanging="317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ru-RU" w:eastAsia="en-US" w:bidi="ar-SA"/>
      </w:rPr>
    </w:lvl>
    <w:lvl w:ilvl="1" w:tplc="A7528D20">
      <w:numFmt w:val="bullet"/>
      <w:lvlText w:val="•"/>
      <w:lvlJc w:val="left"/>
      <w:pPr>
        <w:ind w:left="591" w:hanging="317"/>
      </w:pPr>
      <w:rPr>
        <w:rFonts w:hint="default"/>
        <w:lang w:val="ru-RU" w:eastAsia="en-US" w:bidi="ar-SA"/>
      </w:rPr>
    </w:lvl>
    <w:lvl w:ilvl="2" w:tplc="6CD21FC6">
      <w:numFmt w:val="bullet"/>
      <w:lvlText w:val="•"/>
      <w:lvlJc w:val="left"/>
      <w:pPr>
        <w:ind w:left="1062" w:hanging="317"/>
      </w:pPr>
      <w:rPr>
        <w:rFonts w:hint="default"/>
        <w:lang w:val="ru-RU" w:eastAsia="en-US" w:bidi="ar-SA"/>
      </w:rPr>
    </w:lvl>
    <w:lvl w:ilvl="3" w:tplc="3E58345E">
      <w:numFmt w:val="bullet"/>
      <w:lvlText w:val="•"/>
      <w:lvlJc w:val="left"/>
      <w:pPr>
        <w:ind w:left="1533" w:hanging="317"/>
      </w:pPr>
      <w:rPr>
        <w:rFonts w:hint="default"/>
        <w:lang w:val="ru-RU" w:eastAsia="en-US" w:bidi="ar-SA"/>
      </w:rPr>
    </w:lvl>
    <w:lvl w:ilvl="4" w:tplc="578038B2">
      <w:numFmt w:val="bullet"/>
      <w:lvlText w:val="•"/>
      <w:lvlJc w:val="left"/>
      <w:pPr>
        <w:ind w:left="2004" w:hanging="317"/>
      </w:pPr>
      <w:rPr>
        <w:rFonts w:hint="default"/>
        <w:lang w:val="ru-RU" w:eastAsia="en-US" w:bidi="ar-SA"/>
      </w:rPr>
    </w:lvl>
    <w:lvl w:ilvl="5" w:tplc="5B9A79AE">
      <w:numFmt w:val="bullet"/>
      <w:lvlText w:val="•"/>
      <w:lvlJc w:val="left"/>
      <w:pPr>
        <w:ind w:left="2476" w:hanging="317"/>
      </w:pPr>
      <w:rPr>
        <w:rFonts w:hint="default"/>
        <w:lang w:val="ru-RU" w:eastAsia="en-US" w:bidi="ar-SA"/>
      </w:rPr>
    </w:lvl>
    <w:lvl w:ilvl="6" w:tplc="796A4176">
      <w:numFmt w:val="bullet"/>
      <w:lvlText w:val="•"/>
      <w:lvlJc w:val="left"/>
      <w:pPr>
        <w:ind w:left="2947" w:hanging="317"/>
      </w:pPr>
      <w:rPr>
        <w:rFonts w:hint="default"/>
        <w:lang w:val="ru-RU" w:eastAsia="en-US" w:bidi="ar-SA"/>
      </w:rPr>
    </w:lvl>
    <w:lvl w:ilvl="7" w:tplc="985A4EC8">
      <w:numFmt w:val="bullet"/>
      <w:lvlText w:val="•"/>
      <w:lvlJc w:val="left"/>
      <w:pPr>
        <w:ind w:left="3418" w:hanging="317"/>
      </w:pPr>
      <w:rPr>
        <w:rFonts w:hint="default"/>
        <w:lang w:val="ru-RU" w:eastAsia="en-US" w:bidi="ar-SA"/>
      </w:rPr>
    </w:lvl>
    <w:lvl w:ilvl="8" w:tplc="DBFAC13A">
      <w:numFmt w:val="bullet"/>
      <w:lvlText w:val="•"/>
      <w:lvlJc w:val="left"/>
      <w:pPr>
        <w:ind w:left="3889" w:hanging="317"/>
      </w:pPr>
      <w:rPr>
        <w:rFonts w:hint="default"/>
        <w:lang w:val="ru-RU" w:eastAsia="en-US" w:bidi="ar-SA"/>
      </w:rPr>
    </w:lvl>
  </w:abstractNum>
  <w:abstractNum w:abstractNumId="2">
    <w:nsid w:val="4D5B6245"/>
    <w:multiLevelType w:val="hybridMultilevel"/>
    <w:tmpl w:val="843C5A9C"/>
    <w:lvl w:ilvl="0" w:tplc="90B630A2">
      <w:start w:val="8"/>
      <w:numFmt w:val="decimal"/>
      <w:lvlText w:val="%1."/>
      <w:lvlJc w:val="left"/>
      <w:pPr>
        <w:ind w:left="113" w:hanging="245"/>
        <w:jc w:val="left"/>
      </w:pPr>
      <w:rPr>
        <w:rFonts w:ascii="Times New Roman" w:eastAsia="Times New Roman" w:hAnsi="Times New Roman" w:cs="Times New Roman" w:hint="default"/>
        <w:color w:val="622322"/>
        <w:w w:val="100"/>
        <w:sz w:val="24"/>
        <w:szCs w:val="24"/>
        <w:lang w:val="ru-RU" w:eastAsia="en-US" w:bidi="ar-SA"/>
      </w:rPr>
    </w:lvl>
    <w:lvl w:ilvl="1" w:tplc="27926E5C">
      <w:numFmt w:val="bullet"/>
      <w:lvlText w:val="•"/>
      <w:lvlJc w:val="left"/>
      <w:pPr>
        <w:ind w:left="597" w:hanging="245"/>
      </w:pPr>
      <w:rPr>
        <w:rFonts w:hint="default"/>
        <w:lang w:val="ru-RU" w:eastAsia="en-US" w:bidi="ar-SA"/>
      </w:rPr>
    </w:lvl>
    <w:lvl w:ilvl="2" w:tplc="23920358">
      <w:numFmt w:val="bullet"/>
      <w:lvlText w:val="•"/>
      <w:lvlJc w:val="left"/>
      <w:pPr>
        <w:ind w:left="1075" w:hanging="245"/>
      </w:pPr>
      <w:rPr>
        <w:rFonts w:hint="default"/>
        <w:lang w:val="ru-RU" w:eastAsia="en-US" w:bidi="ar-SA"/>
      </w:rPr>
    </w:lvl>
    <w:lvl w:ilvl="3" w:tplc="9222ADAC">
      <w:numFmt w:val="bullet"/>
      <w:lvlText w:val="•"/>
      <w:lvlJc w:val="left"/>
      <w:pPr>
        <w:ind w:left="1553" w:hanging="245"/>
      </w:pPr>
      <w:rPr>
        <w:rFonts w:hint="default"/>
        <w:lang w:val="ru-RU" w:eastAsia="en-US" w:bidi="ar-SA"/>
      </w:rPr>
    </w:lvl>
    <w:lvl w:ilvl="4" w:tplc="252C65DC">
      <w:numFmt w:val="bullet"/>
      <w:lvlText w:val="•"/>
      <w:lvlJc w:val="left"/>
      <w:pPr>
        <w:ind w:left="2031" w:hanging="245"/>
      </w:pPr>
      <w:rPr>
        <w:rFonts w:hint="default"/>
        <w:lang w:val="ru-RU" w:eastAsia="en-US" w:bidi="ar-SA"/>
      </w:rPr>
    </w:lvl>
    <w:lvl w:ilvl="5" w:tplc="2DC2BC92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  <w:lvl w:ilvl="6" w:tplc="BD424168">
      <w:numFmt w:val="bullet"/>
      <w:lvlText w:val="•"/>
      <w:lvlJc w:val="left"/>
      <w:pPr>
        <w:ind w:left="2987" w:hanging="245"/>
      </w:pPr>
      <w:rPr>
        <w:rFonts w:hint="default"/>
        <w:lang w:val="ru-RU" w:eastAsia="en-US" w:bidi="ar-SA"/>
      </w:rPr>
    </w:lvl>
    <w:lvl w:ilvl="7" w:tplc="AF1406DA">
      <w:numFmt w:val="bullet"/>
      <w:lvlText w:val="•"/>
      <w:lvlJc w:val="left"/>
      <w:pPr>
        <w:ind w:left="3465" w:hanging="245"/>
      </w:pPr>
      <w:rPr>
        <w:rFonts w:hint="default"/>
        <w:lang w:val="ru-RU" w:eastAsia="en-US" w:bidi="ar-SA"/>
      </w:rPr>
    </w:lvl>
    <w:lvl w:ilvl="8" w:tplc="2D2AF1C8">
      <w:numFmt w:val="bullet"/>
      <w:lvlText w:val="•"/>
      <w:lvlJc w:val="left"/>
      <w:pPr>
        <w:ind w:left="3943" w:hanging="245"/>
      </w:pPr>
      <w:rPr>
        <w:rFonts w:hint="default"/>
        <w:lang w:val="ru-RU" w:eastAsia="en-US" w:bidi="ar-SA"/>
      </w:rPr>
    </w:lvl>
  </w:abstractNum>
  <w:abstractNum w:abstractNumId="3">
    <w:nsid w:val="570476CA"/>
    <w:multiLevelType w:val="hybridMultilevel"/>
    <w:tmpl w:val="E3605A8A"/>
    <w:lvl w:ilvl="0" w:tplc="D1CE44F8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color w:val="622322"/>
        <w:w w:val="100"/>
        <w:sz w:val="22"/>
        <w:szCs w:val="22"/>
        <w:lang w:val="ru-RU" w:eastAsia="en-US" w:bidi="ar-SA"/>
      </w:rPr>
    </w:lvl>
    <w:lvl w:ilvl="1" w:tplc="322AD38A">
      <w:numFmt w:val="bullet"/>
      <w:lvlText w:val="•"/>
      <w:lvlJc w:val="left"/>
      <w:pPr>
        <w:ind w:left="622" w:hanging="183"/>
      </w:pPr>
      <w:rPr>
        <w:rFonts w:hint="default"/>
        <w:lang w:val="ru-RU" w:eastAsia="en-US" w:bidi="ar-SA"/>
      </w:rPr>
    </w:lvl>
    <w:lvl w:ilvl="2" w:tplc="0172D188">
      <w:numFmt w:val="bullet"/>
      <w:lvlText w:val="•"/>
      <w:lvlJc w:val="left"/>
      <w:pPr>
        <w:ind w:left="1124" w:hanging="183"/>
      </w:pPr>
      <w:rPr>
        <w:rFonts w:hint="default"/>
        <w:lang w:val="ru-RU" w:eastAsia="en-US" w:bidi="ar-SA"/>
      </w:rPr>
    </w:lvl>
    <w:lvl w:ilvl="3" w:tplc="DD1C12A6">
      <w:numFmt w:val="bullet"/>
      <w:lvlText w:val="•"/>
      <w:lvlJc w:val="left"/>
      <w:pPr>
        <w:ind w:left="1626" w:hanging="183"/>
      </w:pPr>
      <w:rPr>
        <w:rFonts w:hint="default"/>
        <w:lang w:val="ru-RU" w:eastAsia="en-US" w:bidi="ar-SA"/>
      </w:rPr>
    </w:lvl>
    <w:lvl w:ilvl="4" w:tplc="B0123516">
      <w:numFmt w:val="bullet"/>
      <w:lvlText w:val="•"/>
      <w:lvlJc w:val="left"/>
      <w:pPr>
        <w:ind w:left="2128" w:hanging="183"/>
      </w:pPr>
      <w:rPr>
        <w:rFonts w:hint="default"/>
        <w:lang w:val="ru-RU" w:eastAsia="en-US" w:bidi="ar-SA"/>
      </w:rPr>
    </w:lvl>
    <w:lvl w:ilvl="5" w:tplc="1C486802">
      <w:numFmt w:val="bullet"/>
      <w:lvlText w:val="•"/>
      <w:lvlJc w:val="left"/>
      <w:pPr>
        <w:ind w:left="2631" w:hanging="183"/>
      </w:pPr>
      <w:rPr>
        <w:rFonts w:hint="default"/>
        <w:lang w:val="ru-RU" w:eastAsia="en-US" w:bidi="ar-SA"/>
      </w:rPr>
    </w:lvl>
    <w:lvl w:ilvl="6" w:tplc="AF0627DA">
      <w:numFmt w:val="bullet"/>
      <w:lvlText w:val="•"/>
      <w:lvlJc w:val="left"/>
      <w:pPr>
        <w:ind w:left="3133" w:hanging="183"/>
      </w:pPr>
      <w:rPr>
        <w:rFonts w:hint="default"/>
        <w:lang w:val="ru-RU" w:eastAsia="en-US" w:bidi="ar-SA"/>
      </w:rPr>
    </w:lvl>
    <w:lvl w:ilvl="7" w:tplc="46A6A248">
      <w:numFmt w:val="bullet"/>
      <w:lvlText w:val="•"/>
      <w:lvlJc w:val="left"/>
      <w:pPr>
        <w:ind w:left="3635" w:hanging="183"/>
      </w:pPr>
      <w:rPr>
        <w:rFonts w:hint="default"/>
        <w:lang w:val="ru-RU" w:eastAsia="en-US" w:bidi="ar-SA"/>
      </w:rPr>
    </w:lvl>
    <w:lvl w:ilvl="8" w:tplc="2592C864">
      <w:numFmt w:val="bullet"/>
      <w:lvlText w:val="•"/>
      <w:lvlJc w:val="left"/>
      <w:pPr>
        <w:ind w:left="4137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6510"/>
    <w:rsid w:val="0022538C"/>
    <w:rsid w:val="00683332"/>
    <w:rsid w:val="006F6510"/>
    <w:rsid w:val="00834FC5"/>
    <w:rsid w:val="00B138AC"/>
    <w:rsid w:val="00CA0B14"/>
    <w:rsid w:val="00CA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2538C"/>
    <w:pPr>
      <w:spacing w:before="62"/>
      <w:ind w:left="2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38C"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2538C"/>
    <w:pPr>
      <w:ind w:left="113" w:right="38"/>
    </w:pPr>
  </w:style>
  <w:style w:type="paragraph" w:customStyle="1" w:styleId="TableParagraph">
    <w:name w:val="Table Paragraph"/>
    <w:basedOn w:val="a"/>
    <w:uiPriority w:val="1"/>
    <w:qFormat/>
    <w:rsid w:val="002253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предпринять, чтобы максимально облегчить адаптацию ребенка к новому периоду его жизни</dc:title>
  <dc:creator>Элит</dc:creator>
  <cp:lastModifiedBy>*</cp:lastModifiedBy>
  <cp:revision>5</cp:revision>
  <dcterms:created xsi:type="dcterms:W3CDTF">2023-09-29T03:20:00Z</dcterms:created>
  <dcterms:modified xsi:type="dcterms:W3CDTF">2026-04-04T13:35:00Z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