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25" w:rsidRPr="00D37B25" w:rsidRDefault="00D37B25" w:rsidP="00D37B2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Цель пособия:</w:t>
      </w:r>
      <w:r w:rsidRPr="00D37B25">
        <w:rPr>
          <w:rFonts w:ascii="Times New Roman" w:hAnsi="Times New Roman" w:cs="Times New Roman"/>
          <w:sz w:val="28"/>
          <w:szCs w:val="28"/>
        </w:rPr>
        <w:t xml:space="preserve"> 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Главная цель обучающего пособия «Весна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красна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 xml:space="preserve">» для детей от 1,5 до 2 лет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37B25">
        <w:rPr>
          <w:rFonts w:ascii="Times New Roman" w:eastAsia="Times New Roman" w:hAnsi="Times New Roman" w:cs="Times New Roman"/>
          <w:bCs/>
          <w:sz w:val="28"/>
          <w:szCs w:val="28"/>
        </w:rPr>
        <w:t>сформировать первичные представления о весенних природных явлениях через развитие органов чувств, речи и мелкой моторики.</w:t>
      </w:r>
    </w:p>
    <w:p w:rsidR="00D37B25" w:rsidRPr="00D37B25" w:rsidRDefault="00D37B25" w:rsidP="00D37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познания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: знакомство с базовыми признаками весны (тает снег, бегут ручьи, светит солнце, появляются первые листочки и птицы).</w:t>
      </w:r>
    </w:p>
    <w:p w:rsidR="000150A5" w:rsidRPr="00D37B25" w:rsidRDefault="00D37B25" w:rsidP="00D37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Обогащение словаря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 xml:space="preserve">: накопление пассивного и активного багажа слов (существительные: </w:t>
      </w:r>
      <w:r w:rsidRPr="00D37B25">
        <w:rPr>
          <w:rFonts w:ascii="Times New Roman" w:eastAsia="Times New Roman" w:hAnsi="Times New Roman" w:cs="Times New Roman"/>
          <w:i/>
          <w:iCs/>
          <w:sz w:val="28"/>
          <w:szCs w:val="28"/>
        </w:rPr>
        <w:t>лужа, почка, птичка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 xml:space="preserve">; глаголы: </w:t>
      </w:r>
      <w:r w:rsidRPr="00D37B25">
        <w:rPr>
          <w:rFonts w:ascii="Times New Roman" w:eastAsia="Times New Roman" w:hAnsi="Times New Roman" w:cs="Times New Roman"/>
          <w:i/>
          <w:iCs/>
          <w:sz w:val="28"/>
          <w:szCs w:val="28"/>
        </w:rPr>
        <w:t>тает, бежит, капает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D37B25" w:rsidRDefault="00D37B25" w:rsidP="00D37B2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7B25" w:rsidRPr="00D37B25" w:rsidRDefault="00D37B25" w:rsidP="00D37B2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28"/>
        </w:rPr>
        <w:t>Как правильно использовать пособие в этом возрасте</w:t>
      </w:r>
    </w:p>
    <w:p w:rsidR="00D37B25" w:rsidRPr="00D37B25" w:rsidRDefault="00D37B25" w:rsidP="00D37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Короткие сессии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: занимайтесь не дольше 3–5 минут за один раз.</w:t>
      </w:r>
    </w:p>
    <w:p w:rsidR="00D37B25" w:rsidRPr="00D37B25" w:rsidRDefault="00D37B25" w:rsidP="00D37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Многократные повторения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: малышам нужно много раз увидеть сюжет, чтобы запомнить его.</w:t>
      </w:r>
    </w:p>
    <w:p w:rsidR="00D37B25" w:rsidRPr="00D37B25" w:rsidRDefault="00D37B25" w:rsidP="00D37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Эмоциональная связь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: озвучивайте картинки звукоподражаниями (кап-кап, чик-чирик, бах-бах).</w:t>
      </w:r>
    </w:p>
    <w:p w:rsidR="00D37B25" w:rsidRPr="00D37B25" w:rsidRDefault="00D37B25" w:rsidP="00D37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B25">
        <w:rPr>
          <w:rFonts w:ascii="Times New Roman" w:eastAsia="Times New Roman" w:hAnsi="Times New Roman" w:cs="Times New Roman"/>
          <w:b/>
          <w:bCs/>
          <w:sz w:val="28"/>
          <w:szCs w:val="28"/>
        </w:rPr>
        <w:t>Связь с реальностью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37B25">
        <w:rPr>
          <w:rFonts w:ascii="Times New Roman" w:eastAsia="Times New Roman" w:hAnsi="Times New Roman" w:cs="Times New Roman"/>
          <w:sz w:val="28"/>
          <w:szCs w:val="28"/>
        </w:rPr>
        <w:t>обязательно закрепляйте увиденное в пособии во время живых прогулок на улице.</w:t>
      </w:r>
    </w:p>
    <w:p w:rsidR="000150A5" w:rsidRDefault="000150A5"/>
    <w:p w:rsidR="00D830C2" w:rsidRDefault="000150A5">
      <w:r>
        <w:rPr>
          <w:noProof/>
        </w:rPr>
        <w:drawing>
          <wp:inline distT="0" distB="0" distL="0" distR="0">
            <wp:extent cx="4139309" cy="4435642"/>
            <wp:effectExtent l="19050" t="0" r="0" b="0"/>
            <wp:docPr id="1" name="Рисунок 1" descr="C:\Users\User\Desktop\ЗАЩИТА 2026год\ДИДАКТ.Игры\IMG_20260508_14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ЩИТА 2026год\ДИДАКТ.Игры\IMG_20260508_141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70" r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09" cy="443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A5" w:rsidRDefault="000150A5">
      <w:r>
        <w:rPr>
          <w:noProof/>
        </w:rPr>
        <w:lastRenderedPageBreak/>
        <w:drawing>
          <wp:inline distT="0" distB="0" distL="0" distR="0">
            <wp:extent cx="4609565" cy="4870927"/>
            <wp:effectExtent l="19050" t="0" r="535" b="0"/>
            <wp:docPr id="2" name="Рисунок 2" descr="C:\Users\User\Desktop\ЗАЩИТА 2026год\ДИДАКТ.Игры\IMG_20260508_14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ИТА 2026год\ДИДАКТ.Игры\IMG_20260508_14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78" r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46" cy="48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A5" w:rsidRDefault="000150A5">
      <w:r>
        <w:rPr>
          <w:noProof/>
        </w:rPr>
        <w:drawing>
          <wp:inline distT="0" distB="0" distL="0" distR="0">
            <wp:extent cx="6645910" cy="4727668"/>
            <wp:effectExtent l="19050" t="0" r="2540" b="0"/>
            <wp:docPr id="3" name="Рисунок 3" descr="C:\Users\User\Desktop\ЗАЩИТА 2026год\ДИДАКТ.Игры\IMG_20260508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ЩИТА 2026год\ДИДАКТ.Игры\IMG_20260508_14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0A5" w:rsidSect="00015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D1D30"/>
    <w:multiLevelType w:val="multilevel"/>
    <w:tmpl w:val="4E84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0A5"/>
    <w:rsid w:val="000150A5"/>
    <w:rsid w:val="00D37B25"/>
    <w:rsid w:val="00D8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A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37B25"/>
    <w:rPr>
      <w:b/>
      <w:bCs/>
    </w:rPr>
  </w:style>
  <w:style w:type="character" w:customStyle="1" w:styleId="t286pc">
    <w:name w:val="t286pc"/>
    <w:basedOn w:val="a0"/>
    <w:rsid w:val="00D37B25"/>
  </w:style>
  <w:style w:type="character" w:styleId="a6">
    <w:name w:val="Emphasis"/>
    <w:basedOn w:val="a0"/>
    <w:uiPriority w:val="20"/>
    <w:qFormat/>
    <w:rsid w:val="00D37B2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1898">
          <w:marLeft w:val="0"/>
          <w:marRight w:val="0"/>
          <w:marTop w:val="152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7342">
          <w:marLeft w:val="0"/>
          <w:marRight w:val="0"/>
          <w:marTop w:val="303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131</Words>
  <Characters>750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2026-05-18T14:14:00Z</dcterms:created>
  <dcterms:modified xsi:type="dcterms:W3CDTF">2026-05-18T14:23:00Z</dcterms:modified>
</cp:coreProperties>
</file>